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18" w:rsidRDefault="00412218" w:rsidP="00412218">
      <w:pPr>
        <w:spacing w:line="115" w:lineRule="atLeast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EDITAL DE </w:t>
      </w:r>
      <w:r w:rsidR="00872C3C">
        <w:rPr>
          <w:rFonts w:ascii="Arial" w:hAnsi="Arial" w:cs="Arial"/>
          <w:b/>
          <w:color w:val="000000"/>
          <w:sz w:val="20"/>
          <w:szCs w:val="20"/>
          <w:u w:val="single"/>
        </w:rPr>
        <w:t>IN</w:t>
      </w:r>
      <w:r w:rsidR="00A83B94">
        <w:rPr>
          <w:rFonts w:ascii="Arial" w:hAnsi="Arial" w:cs="Arial"/>
          <w:b/>
          <w:color w:val="000000"/>
          <w:sz w:val="20"/>
          <w:szCs w:val="20"/>
          <w:u w:val="single"/>
        </w:rPr>
        <w:t>CLUSÃO DE CARGO</w:t>
      </w:r>
    </w:p>
    <w:p w:rsidR="000D250A" w:rsidRDefault="000D250A" w:rsidP="000D250A">
      <w:pPr>
        <w:spacing w:line="360" w:lineRule="auto"/>
        <w:jc w:val="center"/>
        <w:rPr>
          <w:rFonts w:ascii="Arial" w:hAnsi="Arial"/>
          <w:b/>
          <w:color w:val="00000A"/>
          <w:sz w:val="20"/>
          <w:szCs w:val="20"/>
          <w:u w:val="single"/>
        </w:rPr>
      </w:pPr>
      <w:r>
        <w:rPr>
          <w:rFonts w:ascii="Arial" w:hAnsi="Arial"/>
          <w:b/>
          <w:color w:val="00000A"/>
          <w:sz w:val="20"/>
          <w:szCs w:val="20"/>
          <w:u w:val="single"/>
        </w:rPr>
        <w:t>CONCURSO PÚBLICO N° 001/2015</w:t>
      </w:r>
    </w:p>
    <w:p w:rsidR="000D250A" w:rsidRDefault="000D250A" w:rsidP="000D250A">
      <w:pPr>
        <w:spacing w:line="360" w:lineRule="auto"/>
        <w:jc w:val="both"/>
        <w:rPr>
          <w:rFonts w:ascii="Arial" w:hAnsi="Arial"/>
          <w:b/>
          <w:color w:val="00000A"/>
          <w:sz w:val="20"/>
          <w:szCs w:val="20"/>
          <w:u w:val="single"/>
        </w:rPr>
      </w:pPr>
    </w:p>
    <w:p w:rsidR="00991A75" w:rsidRDefault="00872C3C" w:rsidP="00991A75">
      <w:pPr>
        <w:spacing w:before="12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72C3C">
        <w:rPr>
          <w:rFonts w:ascii="Arial" w:hAnsi="Arial"/>
          <w:b/>
          <w:color w:val="00000A"/>
          <w:sz w:val="20"/>
          <w:szCs w:val="20"/>
        </w:rPr>
        <w:t xml:space="preserve">JOSÉ MANOEL CORREA COELHO, </w:t>
      </w:r>
      <w:r w:rsidRPr="00872C3C">
        <w:rPr>
          <w:rFonts w:ascii="Arial" w:hAnsi="Arial"/>
          <w:color w:val="00000A"/>
          <w:sz w:val="20"/>
          <w:szCs w:val="20"/>
        </w:rPr>
        <w:t>Prefeito do Município de Tatuí, Estado de São Paulo, no uso de suas atribuições legais e tendo em vista o disposto no artigo 37, inciso II, da Constituição</w:t>
      </w:r>
      <w:r>
        <w:rPr>
          <w:rFonts w:ascii="Arial" w:hAnsi="Arial"/>
          <w:color w:val="00000A"/>
          <w:sz w:val="20"/>
          <w:szCs w:val="20"/>
        </w:rPr>
        <w:t xml:space="preserve"> Federal, resolve tornar público o Edital de Inclusão de Cargo</w:t>
      </w:r>
      <w:r w:rsidR="000D250A">
        <w:rPr>
          <w:rFonts w:ascii="Arial" w:hAnsi="Arial" w:cs="Arial"/>
          <w:sz w:val="20"/>
          <w:szCs w:val="20"/>
        </w:rPr>
        <w:t>, nos seguintes termos:</w:t>
      </w:r>
    </w:p>
    <w:p w:rsidR="00D50206" w:rsidRDefault="00872C3C" w:rsidP="00991A75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1º. Fica incluso no edital de abertura o seguinte cargo:</w:t>
      </w:r>
    </w:p>
    <w:tbl>
      <w:tblPr>
        <w:tblW w:w="10974" w:type="dxa"/>
        <w:tblInd w:w="-9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851"/>
        <w:gridCol w:w="3260"/>
        <w:gridCol w:w="992"/>
        <w:gridCol w:w="1559"/>
        <w:gridCol w:w="993"/>
        <w:gridCol w:w="1559"/>
      </w:tblGrid>
      <w:tr w:rsidR="00872C3C" w:rsidRPr="00F67C03" w:rsidTr="00872C3C">
        <w:trPr>
          <w:trHeight w:val="31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C3C" w:rsidRPr="00F67C03" w:rsidRDefault="00872C3C" w:rsidP="00991A75">
            <w:pPr>
              <w:pStyle w:val="NormalWeb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C03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C" w:rsidRPr="00F67C03" w:rsidRDefault="00872C3C" w:rsidP="00991A75">
            <w:pPr>
              <w:pStyle w:val="NormalWeb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C03">
              <w:rPr>
                <w:rFonts w:ascii="Arial" w:hAnsi="Arial" w:cs="Arial"/>
                <w:b/>
                <w:color w:val="000000"/>
                <w:sz w:val="16"/>
                <w:szCs w:val="16"/>
              </w:rPr>
              <w:t>VAGA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C" w:rsidRPr="00F67C03" w:rsidRDefault="00872C3C" w:rsidP="00991A75">
            <w:pPr>
              <w:pStyle w:val="NormalWeb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C03">
              <w:rPr>
                <w:rFonts w:ascii="Arial" w:hAnsi="Arial" w:cs="Arial"/>
                <w:b/>
                <w:color w:val="000000"/>
                <w:sz w:val="16"/>
                <w:szCs w:val="16"/>
              </w:rPr>
              <w:t>ESCOLARIDADE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C" w:rsidRPr="00F67C03" w:rsidRDefault="00872C3C" w:rsidP="00991A75">
            <w:pPr>
              <w:pStyle w:val="NormalWeb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C03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CARGA HORARIA SEMANAL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C" w:rsidRPr="00F67C03" w:rsidRDefault="00872C3C" w:rsidP="00991A7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C03">
              <w:rPr>
                <w:rFonts w:ascii="Arial" w:hAnsi="Arial" w:cs="Arial"/>
                <w:b/>
                <w:color w:val="000000"/>
                <w:sz w:val="16"/>
                <w:szCs w:val="16"/>
              </w:rPr>
              <w:t>REMUNERAÇÃO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C" w:rsidRPr="00F67C03" w:rsidRDefault="00872C3C" w:rsidP="00991A75">
            <w:pPr>
              <w:pStyle w:val="NormalWeb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67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TAXA DE INSCRIÇÃO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C" w:rsidRPr="00F67C03" w:rsidRDefault="00872C3C" w:rsidP="00991A75">
            <w:pPr>
              <w:pStyle w:val="NormalWeb"/>
              <w:spacing w:before="120" w:after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67C0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PERIODO</w:t>
            </w:r>
          </w:p>
        </w:tc>
      </w:tr>
      <w:tr w:rsidR="00872C3C" w:rsidRPr="00BD5E69" w:rsidTr="00872C3C">
        <w:trPr>
          <w:trHeight w:val="31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3C" w:rsidRPr="008E3F10" w:rsidRDefault="00872C3C" w:rsidP="00991A7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72C3C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Professor Educação Infantil Substituto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C" w:rsidRPr="008E3F10" w:rsidRDefault="00872C3C" w:rsidP="00991A75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C" w:rsidRPr="008E3F10" w:rsidRDefault="00872C3C" w:rsidP="00991A75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C3C">
              <w:rPr>
                <w:rFonts w:ascii="Arial" w:hAnsi="Arial" w:cs="Arial"/>
                <w:color w:val="000000"/>
                <w:sz w:val="16"/>
                <w:szCs w:val="16"/>
              </w:rPr>
              <w:t>Curso Superior, Licenciatura de graduação plena em Pedagogia ou Curso Normal/Magistério em nível médio ou Curso Normal Superior com Habilitação para o magistério na Educação Infantil e/ou séries iniciais do ensino fundamental.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C" w:rsidRPr="008E3F10" w:rsidRDefault="00872C3C" w:rsidP="00991A75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8E3F10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C" w:rsidRPr="008E3F10" w:rsidRDefault="00872C3C" w:rsidP="00991A75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R$ 6,90 – h/aula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C" w:rsidRDefault="00872C3C" w:rsidP="00991A75">
            <w:pPr>
              <w:spacing w:before="120"/>
              <w:jc w:val="center"/>
            </w:pPr>
            <w:r w:rsidRPr="00BD5E69">
              <w:rPr>
                <w:rFonts w:ascii="Arial" w:hAnsi="Arial" w:cs="Arial"/>
                <w:color w:val="000000" w:themeColor="text1"/>
                <w:sz w:val="16"/>
                <w:szCs w:val="16"/>
              </w:rPr>
              <w:t>R$ 22,00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C" w:rsidRPr="00BD5E69" w:rsidRDefault="00872C3C" w:rsidP="00991A75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DOMINGO MANHÃ</w:t>
            </w:r>
          </w:p>
        </w:tc>
      </w:tr>
    </w:tbl>
    <w:p w:rsidR="00A72781" w:rsidRDefault="00A72781" w:rsidP="00991A75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2º. Fica incluso no edital de abertura o conteúdo programático específico referente ao cargo </w:t>
      </w:r>
      <w:r w:rsidRPr="00A72781">
        <w:rPr>
          <w:rFonts w:ascii="Arial" w:hAnsi="Arial" w:cs="Arial"/>
          <w:b/>
          <w:sz w:val="20"/>
          <w:szCs w:val="20"/>
        </w:rPr>
        <w:t>Professor Educação Infantil Substituto</w:t>
      </w:r>
      <w:r>
        <w:rPr>
          <w:rFonts w:ascii="Arial" w:hAnsi="Arial" w:cs="Arial"/>
          <w:b/>
          <w:sz w:val="20"/>
          <w:szCs w:val="20"/>
        </w:rPr>
        <w:t>:</w:t>
      </w:r>
    </w:p>
    <w:p w:rsidR="004C79FD" w:rsidRDefault="004C79FD" w:rsidP="00991A7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pt-BR"/>
        </w:rPr>
        <w:t xml:space="preserve">PROFESSOR DE EDUCAÇÃO INFANTIL: </w:t>
      </w:r>
      <w:r>
        <w:rPr>
          <w:rFonts w:ascii="Arial" w:eastAsia="Calibri" w:hAnsi="Arial" w:cs="Arial"/>
          <w:sz w:val="20"/>
          <w:szCs w:val="20"/>
          <w:lang w:eastAsia="pt-BR"/>
        </w:rPr>
        <w:t>Desenvolvimento e aprendizagem. Desenvolvimento da criança na primeira infância. A construção do pensamento e da linguagem. Competências e habilidades da criança de zero a cinco anos. Conceitos básicos da Educação Infantil. Aprender e ensinar na educação infantil. Planejamento, execução de atividade e avaliação na educação infantil. Organização do tempo e do espaço das atividades. Interdisciplinaridade. Inclusão escolar. Referencial Curricular Nacional para a Educação Infantil – RCNEI - Relação educação escola e sociedade. Sociedade e cultura brasileira. Concepções político-filosóficas de educação. O papel político, ético e social do professor. Psicologia da educação desenvolvimento e aprendizagem: concepções e teorias A relação professor, aluno e escola. Cotidiano escolar: Desenvolvimento e aprendizagem. O processo de ensino aprendizagem. Instrumentos metodológicos da aprendizagem. Planejamento (o papel dos objetivos educacionais e os conteúdos de aprendizagem).</w:t>
      </w:r>
      <w:r w:rsidRPr="004C79F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4135C">
        <w:rPr>
          <w:rFonts w:ascii="Arial" w:hAnsi="Arial" w:cs="Arial"/>
          <w:sz w:val="20"/>
          <w:szCs w:val="20"/>
          <w:shd w:val="clear" w:color="auto" w:fill="FFFFFF"/>
        </w:rPr>
        <w:t>Lei Orgânica do Município de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Tatuí - SP. </w:t>
      </w:r>
      <w:r>
        <w:rPr>
          <w:rFonts w:ascii="Arial" w:hAnsi="Arial" w:cs="Arial"/>
          <w:sz w:val="20"/>
          <w:szCs w:val="20"/>
        </w:rPr>
        <w:t xml:space="preserve">Estatuto do Servidor Municipal de Tatuí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– SP.</w:t>
      </w:r>
    </w:p>
    <w:p w:rsidR="00991A75" w:rsidRDefault="00991A75" w:rsidP="004C79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45B9" w:rsidRDefault="007145B9" w:rsidP="004C79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45B9">
        <w:rPr>
          <w:rFonts w:ascii="Arial" w:hAnsi="Arial" w:cs="Arial"/>
          <w:b/>
          <w:sz w:val="20"/>
          <w:szCs w:val="20"/>
        </w:rPr>
        <w:t>Art. 3º.</w:t>
      </w:r>
      <w:r>
        <w:rPr>
          <w:rFonts w:ascii="Arial" w:hAnsi="Arial" w:cs="Arial"/>
          <w:b/>
          <w:sz w:val="20"/>
          <w:szCs w:val="20"/>
        </w:rPr>
        <w:t xml:space="preserve"> Fica incluso no edital de abertura, as atribuições do cargo </w:t>
      </w:r>
      <w:r w:rsidRPr="00A72781">
        <w:rPr>
          <w:rFonts w:ascii="Arial" w:hAnsi="Arial" w:cs="Arial"/>
          <w:b/>
          <w:sz w:val="20"/>
          <w:szCs w:val="20"/>
        </w:rPr>
        <w:t>Professor Educação Infantil Substituto</w:t>
      </w:r>
      <w:r>
        <w:rPr>
          <w:rFonts w:ascii="Arial" w:hAnsi="Arial" w:cs="Arial"/>
          <w:b/>
          <w:sz w:val="20"/>
          <w:szCs w:val="20"/>
        </w:rPr>
        <w:t>:</w:t>
      </w:r>
    </w:p>
    <w:p w:rsidR="007145B9" w:rsidRDefault="007145B9" w:rsidP="007145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45B9">
        <w:rPr>
          <w:rFonts w:ascii="Arial" w:hAnsi="Arial" w:cs="Arial"/>
          <w:sz w:val="20"/>
          <w:szCs w:val="20"/>
        </w:rPr>
        <w:t xml:space="preserve">Planejar e desenvolver atividades com crianças da faixa da educação infantil; Acompanhar e registrar o desenvolvimento da criança a fim de subsidiar reflexão e aperfeiçoamento do trabalho; Conhecer a proposta educativa da unidade educacional e o projeto político pedagógico da rede municipal de ensino, implementado pela Secretaria Municipal de Educação, Cultura e Turismo; Articular o planejamento da Educação Infantil – Pré-Escola com o planejamento da Educação Infantil – Creche e das séries iniciais do Ensino Fundamental; Elaborar projetos específicos e realizar atividades pedagógicas permanentes como: contar histórias, roda de conversa, músicas e brincadeiras que estimulem a fala e linguagem da criança; </w:t>
      </w:r>
      <w:r w:rsidRPr="007145B9">
        <w:rPr>
          <w:rFonts w:ascii="Arial" w:hAnsi="Arial" w:cs="Arial"/>
          <w:sz w:val="20"/>
          <w:szCs w:val="20"/>
        </w:rPr>
        <w:lastRenderedPageBreak/>
        <w:t xml:space="preserve">Trabalhar valores fundamentais como o respeito, incentivando a harmonia e cooperação na equipe; Acompanhar as tentativas da criança, incentivando a aprendizagem, oferecendo elementos para que elas avancem em suas hipóteses sobre o mundo e estimulando-as em seus projetos, ações e descobertas; Planejar, executar e avaliar o trabalho desenvolvido diretamente com a criança, sob orientação do coordenador pedagógico e/ou diretor de Escola Infantil; Apurar a </w:t>
      </w:r>
      <w:r w:rsidR="00603A36" w:rsidRPr="007145B9">
        <w:rPr>
          <w:rFonts w:ascii="Arial" w:hAnsi="Arial" w:cs="Arial"/>
          <w:sz w:val="20"/>
          <w:szCs w:val="20"/>
        </w:rPr>
        <w:t>frequência</w:t>
      </w:r>
      <w:r w:rsidRPr="007145B9">
        <w:rPr>
          <w:rFonts w:ascii="Arial" w:hAnsi="Arial" w:cs="Arial"/>
          <w:sz w:val="20"/>
          <w:szCs w:val="20"/>
        </w:rPr>
        <w:t xml:space="preserve"> diária e mensal das crianças e zelar pela sua assiduidade e segurança; Manter os gestores informados de todo o trabalho em desenvolvimento no grupo de crianças sob a sua responsabilidade; Receber e acompanhar a criança, diariamente, na sua entrada e saída da unidade; Manter contato diário com pais e/ou responsáveis, para a troca de informações sobre a criança; Participar das reuniões e entrevistas com os pais; Desenvolver atividades que estimulem a aquisição de hábitos de higiene e saúde; Desenvolver, estimular e orientar o desenvolvimento de atividades ao ar livre, atividades externas ou passeios; Orientar as crianças nos horários de intervalos de sala de aula; Planejar, orientar e acompanhar os alunos em atividades extraclasses: passeios, salas de leitura e nas entradas e saídas de aula; Orientar e acompanhar a escovação de dentes pelas crianças; Desenvolver atividades que estimulem a aquisição de hábitos alimentares adequados pelas crianças; Organizar, orientar e zelar pelo uso adequado do espaço, dos materiais, brinquedos, livros; Organizar, com as crianças, a sala e os materiais necessários para o desenvolvimento das atividades; Colaborar para a manutenção, conservação e higienização do espaço físico do seu local de trabalho e todos os bens públicos que estiverem sob o domínio de sua área de atuação, bem como zelar pela economicidade de material e bom atendimento ao público; Participar e colaborar com as atividades cívico-culturais e de planejamento de ensino programadas pela Secretaria Municipal de Educação, Cultura e Turismo; Responsabilizar-se pelos alunos que aguardam os pais ou responsáveis, após o horário regular de saída, zelando pela segurança e bem estar das mesmas; Programar passeios dentro da cidade com prévia autorização dos pais, registrada em matrícula; Executar tarefas correlatas determinadas pelo superior imediato; Ministrar aulas nas unidades da rede municipal de Educação Infantil onde houver necessidade.</w:t>
      </w:r>
    </w:p>
    <w:p w:rsidR="007145B9" w:rsidRPr="007145B9" w:rsidRDefault="007145B9" w:rsidP="007145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45B9" w:rsidRPr="007145B9" w:rsidRDefault="007145B9" w:rsidP="007145B9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145B9">
        <w:rPr>
          <w:rFonts w:ascii="Arial" w:hAnsi="Arial" w:cs="Arial"/>
          <w:b/>
          <w:sz w:val="20"/>
          <w:szCs w:val="20"/>
        </w:rPr>
        <w:t xml:space="preserve">Art. </w:t>
      </w:r>
      <w:r>
        <w:rPr>
          <w:rFonts w:ascii="Arial" w:hAnsi="Arial" w:cs="Arial"/>
          <w:b/>
          <w:sz w:val="20"/>
          <w:szCs w:val="20"/>
        </w:rPr>
        <w:t>4</w:t>
      </w:r>
      <w:r w:rsidRPr="007145B9">
        <w:rPr>
          <w:rFonts w:ascii="Arial" w:hAnsi="Arial" w:cs="Arial"/>
          <w:b/>
          <w:sz w:val="20"/>
          <w:szCs w:val="20"/>
        </w:rPr>
        <w:t>º.</w:t>
      </w:r>
      <w:r>
        <w:rPr>
          <w:rFonts w:ascii="Arial" w:hAnsi="Arial" w:cs="Arial"/>
          <w:b/>
          <w:sz w:val="20"/>
          <w:szCs w:val="20"/>
        </w:rPr>
        <w:t xml:space="preserve"> Os demais itens do edital</w:t>
      </w:r>
      <w:r w:rsidR="00603A36">
        <w:rPr>
          <w:rFonts w:ascii="Arial" w:hAnsi="Arial" w:cs="Arial"/>
          <w:b/>
          <w:sz w:val="20"/>
          <w:szCs w:val="20"/>
        </w:rPr>
        <w:t xml:space="preserve"> abertura</w:t>
      </w:r>
      <w:r>
        <w:rPr>
          <w:rFonts w:ascii="Arial" w:hAnsi="Arial" w:cs="Arial"/>
          <w:b/>
          <w:sz w:val="20"/>
          <w:szCs w:val="20"/>
        </w:rPr>
        <w:t xml:space="preserve"> permanecem inalterados.</w:t>
      </w:r>
    </w:p>
    <w:p w:rsidR="000D250A" w:rsidRDefault="00D50206" w:rsidP="00333CC3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BD2D2E">
        <w:rPr>
          <w:rFonts w:ascii="Arial" w:hAnsi="Arial" w:cs="Arial"/>
          <w:sz w:val="20"/>
          <w:szCs w:val="20"/>
        </w:rPr>
        <w:t xml:space="preserve">Para que não se alegue ignorância, faz baixar o presente </w:t>
      </w:r>
      <w:r w:rsidR="00333CC3">
        <w:rPr>
          <w:rFonts w:ascii="Arial" w:hAnsi="Arial" w:cs="Arial"/>
          <w:sz w:val="20"/>
          <w:szCs w:val="20"/>
        </w:rPr>
        <w:t>Edital que será afixado no</w:t>
      </w:r>
      <w:r w:rsidR="00E87B2B">
        <w:rPr>
          <w:rFonts w:ascii="Arial" w:hAnsi="Arial" w:cs="Arial"/>
          <w:sz w:val="20"/>
          <w:szCs w:val="20"/>
        </w:rPr>
        <w:t xml:space="preserve"> </w:t>
      </w:r>
      <w:r w:rsidR="00333CC3" w:rsidRPr="00CE2F55">
        <w:rPr>
          <w:rFonts w:ascii="Arial" w:hAnsi="Arial"/>
          <w:sz w:val="20"/>
        </w:rPr>
        <w:t>Mural de Publicações da Prefeitura Municipal</w:t>
      </w:r>
      <w:r w:rsidR="00E87B2B">
        <w:rPr>
          <w:rFonts w:ascii="Arial" w:hAnsi="Arial"/>
          <w:sz w:val="20"/>
        </w:rPr>
        <w:t xml:space="preserve"> </w:t>
      </w:r>
      <w:r w:rsidR="00513E65">
        <w:rPr>
          <w:rFonts w:ascii="Arial" w:hAnsi="Arial" w:cs="Arial"/>
          <w:sz w:val="20"/>
          <w:szCs w:val="20"/>
        </w:rPr>
        <w:t xml:space="preserve">e </w:t>
      </w:r>
      <w:r w:rsidRPr="00BD2D2E">
        <w:rPr>
          <w:rFonts w:ascii="Arial" w:hAnsi="Arial" w:cs="Arial"/>
          <w:sz w:val="20"/>
          <w:szCs w:val="20"/>
        </w:rPr>
        <w:t xml:space="preserve">no endereço eletrônico </w:t>
      </w:r>
      <w:hyperlink r:id="rId7" w:history="1">
        <w:r w:rsidRPr="00C026B5">
          <w:rPr>
            <w:rStyle w:val="Hyperlink"/>
            <w:rFonts w:ascii="Arial" w:hAnsi="Arial" w:cs="Arial"/>
            <w:sz w:val="20"/>
            <w:szCs w:val="20"/>
          </w:rPr>
          <w:t>www.mgaconcursospublicos.com.br</w:t>
        </w:r>
      </w:hyperlink>
    </w:p>
    <w:p w:rsidR="00333CC3" w:rsidRPr="00333CC3" w:rsidRDefault="00333CC3" w:rsidP="00333CC3">
      <w:pPr>
        <w:spacing w:line="360" w:lineRule="auto"/>
        <w:rPr>
          <w:rFonts w:ascii="Arial" w:hAnsi="Arial" w:cs="Arial"/>
          <w:sz w:val="20"/>
          <w:szCs w:val="20"/>
        </w:rPr>
      </w:pPr>
    </w:p>
    <w:p w:rsidR="000D250A" w:rsidRDefault="000D250A" w:rsidP="000D250A">
      <w:pPr>
        <w:spacing w:line="360" w:lineRule="auto"/>
        <w:ind w:firstLine="567"/>
        <w:jc w:val="both"/>
        <w:rPr>
          <w:rFonts w:ascii="Arial" w:hAnsi="Arial"/>
        </w:rPr>
      </w:pPr>
    </w:p>
    <w:p w:rsidR="000D250A" w:rsidRDefault="007145B9" w:rsidP="000D250A">
      <w:pPr>
        <w:tabs>
          <w:tab w:val="left" w:pos="426"/>
        </w:tabs>
        <w:spacing w:line="360" w:lineRule="auto"/>
        <w:jc w:val="right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Tatuí, 28 de outubro</w:t>
      </w:r>
      <w:r w:rsidR="000D250A">
        <w:rPr>
          <w:rFonts w:ascii="Arial" w:hAnsi="Arial"/>
          <w:color w:val="00000A"/>
          <w:sz w:val="20"/>
        </w:rPr>
        <w:t xml:space="preserve"> de 2015.</w:t>
      </w:r>
    </w:p>
    <w:p w:rsidR="00603A36" w:rsidRDefault="00603A36" w:rsidP="000D250A">
      <w:pPr>
        <w:tabs>
          <w:tab w:val="left" w:pos="426"/>
        </w:tabs>
        <w:spacing w:line="360" w:lineRule="auto"/>
        <w:jc w:val="center"/>
        <w:rPr>
          <w:rFonts w:ascii="Arial" w:hAnsi="Arial"/>
          <w:b/>
          <w:color w:val="00000A"/>
          <w:sz w:val="20"/>
          <w:szCs w:val="20"/>
        </w:rPr>
      </w:pPr>
    </w:p>
    <w:p w:rsidR="007145B9" w:rsidRDefault="007145B9" w:rsidP="000D250A">
      <w:pPr>
        <w:tabs>
          <w:tab w:val="left" w:pos="426"/>
        </w:tabs>
        <w:spacing w:line="360" w:lineRule="auto"/>
        <w:jc w:val="center"/>
        <w:rPr>
          <w:rFonts w:ascii="Arial" w:hAnsi="Arial"/>
          <w:color w:val="00000A"/>
          <w:sz w:val="20"/>
        </w:rPr>
      </w:pPr>
      <w:r w:rsidRPr="00872C3C">
        <w:rPr>
          <w:rFonts w:ascii="Arial" w:hAnsi="Arial"/>
          <w:b/>
          <w:color w:val="00000A"/>
          <w:sz w:val="20"/>
          <w:szCs w:val="20"/>
        </w:rPr>
        <w:t>JOSÉ MANOEL CORREA COELHO</w:t>
      </w:r>
      <w:r>
        <w:rPr>
          <w:rFonts w:ascii="Arial" w:hAnsi="Arial"/>
          <w:color w:val="00000A"/>
          <w:sz w:val="20"/>
        </w:rPr>
        <w:t xml:space="preserve"> </w:t>
      </w:r>
    </w:p>
    <w:p w:rsidR="000D250A" w:rsidRDefault="000D250A" w:rsidP="000D250A">
      <w:pPr>
        <w:tabs>
          <w:tab w:val="left" w:pos="426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color w:val="00000A"/>
          <w:sz w:val="20"/>
        </w:rPr>
        <w:t>PREFEITO MUNICIPAL</w:t>
      </w:r>
    </w:p>
    <w:p w:rsidR="00F72690" w:rsidRDefault="00F72690"/>
    <w:sectPr w:rsidR="00F72690" w:rsidSect="00872C3C">
      <w:headerReference w:type="default" r:id="rId8"/>
      <w:footerReference w:type="default" r:id="rId9"/>
      <w:pgSz w:w="11906" w:h="16838"/>
      <w:pgMar w:top="2231" w:right="1134" w:bottom="284" w:left="1134" w:header="142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FD" w:rsidRDefault="004C79FD">
      <w:r>
        <w:separator/>
      </w:r>
    </w:p>
  </w:endnote>
  <w:endnote w:type="continuationSeparator" w:id="0">
    <w:p w:rsidR="004C79FD" w:rsidRDefault="004C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FD" w:rsidRDefault="004C79F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2419C">
      <w:rPr>
        <w:noProof/>
      </w:rPr>
      <w:t>1</w:t>
    </w:r>
    <w:r>
      <w:fldChar w:fldCharType="end"/>
    </w:r>
  </w:p>
  <w:p w:rsidR="004C79FD" w:rsidRDefault="004C79FD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FD" w:rsidRDefault="004C79FD">
      <w:r>
        <w:separator/>
      </w:r>
    </w:p>
  </w:footnote>
  <w:footnote w:type="continuationSeparator" w:id="0">
    <w:p w:rsidR="004C79FD" w:rsidRDefault="004C7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FD" w:rsidRDefault="004C79FD" w:rsidP="00872C3C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color w:val="000000"/>
        <w:lang w:eastAsia="en-US"/>
      </w:rPr>
    </w:pPr>
    <w:r>
      <w:rPr>
        <w:rFonts w:ascii="Arial" w:eastAsiaTheme="minorHAnsi" w:hAnsi="Arial" w:cs="Arial"/>
        <w:noProof/>
        <w:color w:val="000000"/>
        <w:lang w:eastAsia="pt-BR" w:bidi="ar-SA"/>
      </w:rPr>
      <w:drawing>
        <wp:inline distT="0" distB="0" distL="0" distR="0" wp14:anchorId="644FF664" wp14:editId="6AAC5343">
          <wp:extent cx="897147" cy="1014872"/>
          <wp:effectExtent l="0" t="0" r="0" b="0"/>
          <wp:docPr id="2" name="Imagem 2" descr="Y:\CONCURSOS 2015\TATUI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NCURSOS 2015\TATUI\brasã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0" t="7392" r="66714" b="8604"/>
                  <a:stretch/>
                </pic:blipFill>
                <pic:spPr bwMode="auto">
                  <a:xfrm>
                    <a:off x="0" y="0"/>
                    <a:ext cx="897505" cy="1015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79FD" w:rsidRPr="005B0090" w:rsidRDefault="004C79FD" w:rsidP="00872C3C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color w:val="000000"/>
        <w:lang w:eastAsia="en-US"/>
      </w:rPr>
    </w:pPr>
    <w:r w:rsidRPr="005B0090">
      <w:rPr>
        <w:rFonts w:ascii="Arial" w:eastAsiaTheme="minorHAnsi" w:hAnsi="Arial" w:cs="Arial"/>
        <w:color w:val="000000"/>
        <w:lang w:eastAsia="en-US"/>
      </w:rPr>
      <w:t>Prefeitura Municipal de Tatuí</w:t>
    </w:r>
    <w:r>
      <w:rPr>
        <w:rFonts w:ascii="Arial" w:eastAsiaTheme="minorHAnsi" w:hAnsi="Arial" w:cs="Arial"/>
        <w:color w:val="000000"/>
        <w:lang w:eastAsia="en-US"/>
      </w:rPr>
      <w:t xml:space="preserve"> - SP</w:t>
    </w:r>
  </w:p>
  <w:p w:rsidR="004C79FD" w:rsidRPr="00872C3C" w:rsidRDefault="004C79FD" w:rsidP="00872C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1759CB"/>
    <w:multiLevelType w:val="hybridMultilevel"/>
    <w:tmpl w:val="18445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50693"/>
    <w:multiLevelType w:val="multilevel"/>
    <w:tmpl w:val="B4B8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186508B"/>
    <w:multiLevelType w:val="hybridMultilevel"/>
    <w:tmpl w:val="F30006A4"/>
    <w:lvl w:ilvl="0" w:tplc="6ACC8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0A"/>
    <w:rsid w:val="000C278F"/>
    <w:rsid w:val="000D250A"/>
    <w:rsid w:val="001005D8"/>
    <w:rsid w:val="001A45DC"/>
    <w:rsid w:val="002E128B"/>
    <w:rsid w:val="00333CC3"/>
    <w:rsid w:val="003F1675"/>
    <w:rsid w:val="00412218"/>
    <w:rsid w:val="004309E9"/>
    <w:rsid w:val="004C79FD"/>
    <w:rsid w:val="0050621A"/>
    <w:rsid w:val="00513E65"/>
    <w:rsid w:val="005A5780"/>
    <w:rsid w:val="00603A36"/>
    <w:rsid w:val="00615020"/>
    <w:rsid w:val="00623BF6"/>
    <w:rsid w:val="00665F1A"/>
    <w:rsid w:val="00704199"/>
    <w:rsid w:val="007145B9"/>
    <w:rsid w:val="0072154E"/>
    <w:rsid w:val="00867047"/>
    <w:rsid w:val="00872C3C"/>
    <w:rsid w:val="008B00DD"/>
    <w:rsid w:val="0092419C"/>
    <w:rsid w:val="00991A75"/>
    <w:rsid w:val="00A309FE"/>
    <w:rsid w:val="00A72781"/>
    <w:rsid w:val="00A83B94"/>
    <w:rsid w:val="00B07FCC"/>
    <w:rsid w:val="00B528F4"/>
    <w:rsid w:val="00BD7094"/>
    <w:rsid w:val="00CD426A"/>
    <w:rsid w:val="00D50206"/>
    <w:rsid w:val="00D73A4F"/>
    <w:rsid w:val="00DE4DA0"/>
    <w:rsid w:val="00E75165"/>
    <w:rsid w:val="00E87B2B"/>
    <w:rsid w:val="00F72690"/>
    <w:rsid w:val="00F9306C"/>
    <w:rsid w:val="00F9781A"/>
    <w:rsid w:val="00FD1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0245C35-44B3-47A2-A6D7-302D7F6F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A"/>
    <w:pPr>
      <w:widowControl w:val="0"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D250A"/>
    <w:rPr>
      <w:color w:val="000080"/>
      <w:u w:val="single"/>
    </w:rPr>
  </w:style>
  <w:style w:type="character" w:customStyle="1" w:styleId="ListLabel1">
    <w:name w:val="ListLabel 1"/>
    <w:rsid w:val="000D250A"/>
    <w:rPr>
      <w:rFonts w:ascii="Times New Roman" w:hAnsi="Times New Roman"/>
    </w:rPr>
  </w:style>
  <w:style w:type="paragraph" w:customStyle="1" w:styleId="Ttulo1">
    <w:name w:val="Título1"/>
    <w:basedOn w:val="Normal"/>
    <w:next w:val="Corpodetexto"/>
    <w:rsid w:val="000D250A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0D250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D250A"/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0D250A"/>
  </w:style>
  <w:style w:type="paragraph" w:styleId="Legenda">
    <w:name w:val="caption"/>
    <w:basedOn w:val="Normal"/>
    <w:qFormat/>
    <w:rsid w:val="000D250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D250A"/>
    <w:pPr>
      <w:suppressLineNumbers/>
    </w:pPr>
  </w:style>
  <w:style w:type="paragraph" w:styleId="Cabealho">
    <w:name w:val="header"/>
    <w:basedOn w:val="Normal"/>
    <w:link w:val="CabealhoChar"/>
    <w:rsid w:val="000D250A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0D250A"/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0D250A"/>
    <w:pPr>
      <w:suppressLineNumbers/>
    </w:pPr>
  </w:style>
  <w:style w:type="paragraph" w:styleId="Rodap">
    <w:name w:val="footer"/>
    <w:basedOn w:val="Normal"/>
    <w:link w:val="RodapChar"/>
    <w:uiPriority w:val="99"/>
    <w:rsid w:val="000D250A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0D250A"/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atabela"/>
    <w:rsid w:val="000D250A"/>
    <w:pPr>
      <w:jc w:val="center"/>
    </w:pPr>
    <w:rPr>
      <w:b/>
      <w:bCs/>
    </w:rPr>
  </w:style>
  <w:style w:type="paragraph" w:styleId="NormalWeb">
    <w:name w:val="Normal (Web)"/>
    <w:basedOn w:val="Normal"/>
    <w:rsid w:val="000D250A"/>
    <w:pPr>
      <w:widowControl/>
      <w:spacing w:before="280" w:after="280" w:line="276" w:lineRule="auto"/>
    </w:pPr>
    <w:rPr>
      <w:rFonts w:eastAsia="Times New Roman" w:cs="Times New Roman"/>
      <w:color w:val="00000A"/>
      <w:kern w:val="0"/>
      <w:lang w:eastAsia="ar-SA" w:bidi="ar-SA"/>
    </w:rPr>
  </w:style>
  <w:style w:type="table" w:styleId="Tabelacomgrade">
    <w:name w:val="Table Grid"/>
    <w:basedOn w:val="Tabelanormal"/>
    <w:uiPriority w:val="39"/>
    <w:rsid w:val="000D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0D250A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D250A"/>
    <w:rPr>
      <w:rFonts w:ascii="Times New Roman" w:eastAsia="Droid Sans" w:hAnsi="Times New Roman" w:cs="Mangal"/>
      <w:kern w:val="1"/>
      <w:sz w:val="24"/>
      <w:szCs w:val="21"/>
      <w:lang w:eastAsia="zh-CN" w:bidi="hi-IN"/>
    </w:rPr>
  </w:style>
  <w:style w:type="paragraph" w:customStyle="1" w:styleId="ecxecxmsonormal">
    <w:name w:val="ecxecxmsonormal"/>
    <w:basedOn w:val="Normal"/>
    <w:rsid w:val="000D250A"/>
    <w:pPr>
      <w:widowControl/>
      <w:suppressAutoHyphens w:val="0"/>
      <w:spacing w:after="324"/>
    </w:pPr>
    <w:rPr>
      <w:rFonts w:eastAsia="Times New Roman" w:cs="Times New Roman"/>
      <w:kern w:val="0"/>
      <w:lang w:eastAsia="pt-BR" w:bidi="ar-SA"/>
    </w:rPr>
  </w:style>
  <w:style w:type="paragraph" w:customStyle="1" w:styleId="ecxecxmsobodytext">
    <w:name w:val="ecxecxmsobodytext"/>
    <w:basedOn w:val="Normal"/>
    <w:rsid w:val="000D250A"/>
    <w:pPr>
      <w:widowControl/>
      <w:suppressAutoHyphens w:val="0"/>
      <w:spacing w:after="324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uiPriority w:val="22"/>
    <w:qFormat/>
    <w:rsid w:val="000D250A"/>
    <w:rPr>
      <w:b/>
      <w:bCs/>
    </w:rPr>
  </w:style>
  <w:style w:type="paragraph" w:styleId="SemEspaamento">
    <w:name w:val="No Spacing"/>
    <w:uiPriority w:val="1"/>
    <w:qFormat/>
    <w:rsid w:val="000D250A"/>
    <w:pPr>
      <w:widowControl w:val="0"/>
      <w:suppressAutoHyphens/>
      <w:spacing w:after="0" w:line="240" w:lineRule="auto"/>
    </w:pPr>
    <w:rPr>
      <w:rFonts w:ascii="Times New Roman" w:eastAsia="Droid Sans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50A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50A"/>
    <w:rPr>
      <w:rFonts w:ascii="Segoe UI" w:eastAsia="Droid Sans" w:hAnsi="Segoe UI" w:cs="Mangal"/>
      <w:kern w:val="1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0D250A"/>
    <w:pPr>
      <w:widowControl/>
      <w:spacing w:after="200" w:line="276" w:lineRule="auto"/>
      <w:ind w:left="720"/>
    </w:pPr>
    <w:rPr>
      <w:rFonts w:ascii="Calibri" w:eastAsia="Calibri" w:hAnsi="Calibri" w:cs="Calibri"/>
      <w:color w:val="00000A"/>
      <w:kern w:val="0"/>
      <w:sz w:val="22"/>
      <w:szCs w:val="22"/>
      <w:lang w:eastAsia="ar-SA" w:bidi="ar-SA"/>
    </w:rPr>
  </w:style>
  <w:style w:type="character" w:styleId="Refdecomentrio">
    <w:name w:val="annotation reference"/>
    <w:uiPriority w:val="99"/>
    <w:semiHidden/>
    <w:unhideWhenUsed/>
    <w:rsid w:val="000D25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250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250A"/>
    <w:rPr>
      <w:rFonts w:ascii="Times New Roman" w:eastAsia="Droid Sans" w:hAnsi="Times New Roman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25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250A"/>
    <w:rPr>
      <w:rFonts w:ascii="Times New Roman" w:eastAsia="Droid Sans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gaconcursospublico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Noroeste Concursos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de Carvalho Silva</dc:creator>
  <cp:lastModifiedBy>Maurício de Carvalho Silva</cp:lastModifiedBy>
  <cp:revision>7</cp:revision>
  <dcterms:created xsi:type="dcterms:W3CDTF">2015-10-28T11:49:00Z</dcterms:created>
  <dcterms:modified xsi:type="dcterms:W3CDTF">2015-10-28T12:45:00Z</dcterms:modified>
</cp:coreProperties>
</file>